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F76042" w14:textId="77777777" w:rsidR="00D92EB6" w:rsidRDefault="00D92EB6" w:rsidP="00D92EB6">
      <w:pPr>
        <w:spacing w:line="480" w:lineRule="auto"/>
        <w:jc w:val="center"/>
        <w:rPr>
          <w:rFonts w:ascii="Times New Roman" w:hAnsi="Times New Roman" w:cs="Times New Roman"/>
          <w:sz w:val="24"/>
          <w:szCs w:val="24"/>
        </w:rPr>
      </w:pPr>
    </w:p>
    <w:p w14:paraId="6C34AF6C" w14:textId="77777777" w:rsidR="00D92EB6" w:rsidRDefault="00D92EB6" w:rsidP="00D92EB6">
      <w:pPr>
        <w:spacing w:line="480" w:lineRule="auto"/>
        <w:jc w:val="center"/>
        <w:rPr>
          <w:rFonts w:ascii="Times New Roman" w:hAnsi="Times New Roman" w:cs="Times New Roman"/>
          <w:sz w:val="24"/>
          <w:szCs w:val="24"/>
        </w:rPr>
      </w:pPr>
    </w:p>
    <w:p w14:paraId="3C3AAE35" w14:textId="77777777" w:rsidR="00D92EB6" w:rsidRDefault="00D92EB6" w:rsidP="00D92EB6">
      <w:pPr>
        <w:spacing w:line="480" w:lineRule="auto"/>
        <w:jc w:val="center"/>
        <w:rPr>
          <w:rFonts w:ascii="Times New Roman" w:hAnsi="Times New Roman" w:cs="Times New Roman"/>
          <w:sz w:val="24"/>
          <w:szCs w:val="24"/>
        </w:rPr>
      </w:pPr>
    </w:p>
    <w:p w14:paraId="3239F75A" w14:textId="77777777" w:rsidR="00D92EB6" w:rsidRDefault="00093121" w:rsidP="00D92EB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Problem of Evil </w:t>
      </w:r>
    </w:p>
    <w:p w14:paraId="74D31833" w14:textId="77777777" w:rsidR="00D61B2A" w:rsidRDefault="00D61B2A" w:rsidP="00D92EB6">
      <w:pPr>
        <w:spacing w:line="480" w:lineRule="auto"/>
        <w:jc w:val="center"/>
        <w:rPr>
          <w:rFonts w:ascii="Times New Roman" w:hAnsi="Times New Roman" w:cs="Times New Roman"/>
          <w:sz w:val="24"/>
          <w:szCs w:val="24"/>
        </w:rPr>
      </w:pPr>
    </w:p>
    <w:p w14:paraId="61545AEE" w14:textId="77777777" w:rsidR="00D61B2A" w:rsidRDefault="00D61B2A" w:rsidP="00D92EB6">
      <w:pPr>
        <w:spacing w:line="480" w:lineRule="auto"/>
        <w:jc w:val="center"/>
        <w:rPr>
          <w:rFonts w:ascii="Times New Roman" w:hAnsi="Times New Roman" w:cs="Times New Roman"/>
          <w:sz w:val="24"/>
          <w:szCs w:val="24"/>
        </w:rPr>
      </w:pPr>
    </w:p>
    <w:p w14:paraId="7C3146C8" w14:textId="77777777" w:rsidR="00D61B2A" w:rsidRDefault="00D61B2A" w:rsidP="00D92EB6">
      <w:pPr>
        <w:spacing w:line="480" w:lineRule="auto"/>
        <w:jc w:val="center"/>
        <w:rPr>
          <w:rFonts w:ascii="Times New Roman" w:hAnsi="Times New Roman" w:cs="Times New Roman"/>
          <w:sz w:val="24"/>
          <w:szCs w:val="24"/>
        </w:rPr>
      </w:pPr>
    </w:p>
    <w:p w14:paraId="09755D32" w14:textId="77777777" w:rsidR="00D61B2A" w:rsidRDefault="00093121" w:rsidP="00410F85">
      <w:pPr>
        <w:tabs>
          <w:tab w:val="left" w:pos="672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7685086C" w14:textId="77777777" w:rsidR="00D61B2A" w:rsidRDefault="00D61B2A" w:rsidP="00D92EB6">
      <w:pPr>
        <w:spacing w:line="480" w:lineRule="auto"/>
        <w:jc w:val="center"/>
        <w:rPr>
          <w:rFonts w:ascii="Times New Roman" w:hAnsi="Times New Roman" w:cs="Times New Roman"/>
          <w:sz w:val="24"/>
          <w:szCs w:val="24"/>
        </w:rPr>
      </w:pPr>
    </w:p>
    <w:p w14:paraId="68A11F74" w14:textId="77777777" w:rsidR="007138D4" w:rsidRPr="007138D4" w:rsidRDefault="00093121" w:rsidP="001E1515">
      <w:pPr>
        <w:spacing w:line="480" w:lineRule="auto"/>
        <w:jc w:val="center"/>
        <w:rPr>
          <w:rFonts w:ascii="Times New Roman" w:hAnsi="Times New Roman" w:cs="Times New Roman"/>
          <w:sz w:val="24"/>
          <w:szCs w:val="24"/>
        </w:rPr>
      </w:pPr>
      <w:r w:rsidRPr="007138D4">
        <w:rPr>
          <w:rFonts w:ascii="Times New Roman" w:hAnsi="Times New Roman" w:cs="Times New Roman"/>
          <w:sz w:val="24"/>
          <w:szCs w:val="24"/>
        </w:rPr>
        <w:t>Name</w:t>
      </w:r>
    </w:p>
    <w:p w14:paraId="084087AD" w14:textId="2A3C86FF" w:rsidR="007138D4" w:rsidRPr="007138D4" w:rsidRDefault="00093121" w:rsidP="001E1515">
      <w:pPr>
        <w:spacing w:line="480" w:lineRule="auto"/>
        <w:jc w:val="center"/>
        <w:rPr>
          <w:rFonts w:ascii="Times New Roman" w:hAnsi="Times New Roman" w:cs="Times New Roman"/>
          <w:sz w:val="24"/>
          <w:szCs w:val="24"/>
        </w:rPr>
      </w:pPr>
      <w:r w:rsidRPr="007138D4">
        <w:rPr>
          <w:rFonts w:ascii="Times New Roman" w:hAnsi="Times New Roman" w:cs="Times New Roman"/>
          <w:sz w:val="24"/>
          <w:szCs w:val="24"/>
        </w:rPr>
        <w:t xml:space="preserve">Course </w:t>
      </w:r>
    </w:p>
    <w:p w14:paraId="2EA1A5DB" w14:textId="77777777" w:rsidR="007138D4" w:rsidRDefault="00093121" w:rsidP="00D61B2A">
      <w:pPr>
        <w:spacing w:line="480" w:lineRule="auto"/>
        <w:jc w:val="center"/>
        <w:rPr>
          <w:rFonts w:ascii="Times New Roman" w:hAnsi="Times New Roman" w:cs="Times New Roman"/>
          <w:sz w:val="24"/>
          <w:szCs w:val="24"/>
        </w:rPr>
      </w:pPr>
      <w:r w:rsidRPr="007138D4">
        <w:rPr>
          <w:rFonts w:ascii="Times New Roman" w:hAnsi="Times New Roman" w:cs="Times New Roman"/>
          <w:sz w:val="24"/>
          <w:szCs w:val="24"/>
        </w:rPr>
        <w:t>Institution</w:t>
      </w:r>
    </w:p>
    <w:p w14:paraId="0A648A45" w14:textId="77777777" w:rsidR="00D92EB6" w:rsidRDefault="00093121">
      <w:pPr>
        <w:rPr>
          <w:rFonts w:ascii="Times New Roman" w:hAnsi="Times New Roman" w:cs="Times New Roman"/>
          <w:sz w:val="24"/>
          <w:szCs w:val="24"/>
        </w:rPr>
      </w:pPr>
      <w:r>
        <w:rPr>
          <w:rFonts w:ascii="Times New Roman" w:hAnsi="Times New Roman" w:cs="Times New Roman"/>
          <w:sz w:val="24"/>
          <w:szCs w:val="24"/>
        </w:rPr>
        <w:br w:type="page"/>
      </w:r>
    </w:p>
    <w:p w14:paraId="4E192606" w14:textId="77777777" w:rsidR="003C2B3B" w:rsidRPr="003C2B3B" w:rsidRDefault="00093121" w:rsidP="00D620D2">
      <w:pPr>
        <w:spacing w:line="480" w:lineRule="auto"/>
        <w:ind w:firstLine="720"/>
        <w:jc w:val="both"/>
        <w:rPr>
          <w:rFonts w:ascii="Times New Roman" w:hAnsi="Times New Roman" w:cs="Times New Roman"/>
          <w:sz w:val="24"/>
          <w:szCs w:val="24"/>
        </w:rPr>
      </w:pPr>
      <w:r w:rsidRPr="003C2B3B">
        <w:rPr>
          <w:rFonts w:ascii="Times New Roman" w:hAnsi="Times New Roman" w:cs="Times New Roman"/>
          <w:sz w:val="24"/>
          <w:szCs w:val="24"/>
        </w:rPr>
        <w:lastRenderedPageBreak/>
        <w:t xml:space="preserve">The problem of evil is associated with Epicurus. However, it was brought to light by philosopher David Hume in his work </w:t>
      </w:r>
      <w:r w:rsidRPr="00F558F6">
        <w:rPr>
          <w:rFonts w:ascii="Times New Roman" w:hAnsi="Times New Roman" w:cs="Times New Roman"/>
          <w:i/>
          <w:sz w:val="24"/>
          <w:szCs w:val="24"/>
        </w:rPr>
        <w:t>Dialogues Concerning Natural Religions</w:t>
      </w:r>
      <w:r w:rsidRPr="003C2B3B">
        <w:rPr>
          <w:rFonts w:ascii="Times New Roman" w:hAnsi="Times New Roman" w:cs="Times New Roman"/>
          <w:sz w:val="24"/>
          <w:szCs w:val="24"/>
        </w:rPr>
        <w:t xml:space="preserve">. He posits that the traditional western conceptions have it that God is omnipotent. The question </w:t>
      </w:r>
      <w:r w:rsidRPr="003C2B3B">
        <w:rPr>
          <w:rFonts w:ascii="Times New Roman" w:hAnsi="Times New Roman" w:cs="Times New Roman"/>
          <w:sz w:val="24"/>
          <w:szCs w:val="24"/>
        </w:rPr>
        <w:t xml:space="preserve">then, </w:t>
      </w:r>
      <w:r w:rsidR="00284603">
        <w:rPr>
          <w:rFonts w:ascii="Times New Roman" w:hAnsi="Times New Roman" w:cs="Times New Roman"/>
          <w:sz w:val="24"/>
          <w:szCs w:val="24"/>
        </w:rPr>
        <w:t>“Is G</w:t>
      </w:r>
      <w:r w:rsidRPr="003C2B3B">
        <w:rPr>
          <w:rFonts w:ascii="Times New Roman" w:hAnsi="Times New Roman" w:cs="Times New Roman"/>
          <w:sz w:val="24"/>
          <w:szCs w:val="24"/>
        </w:rPr>
        <w:t>od willing to prevent all evil but not able? Or is he able but not willing? He is also malevolent. Yet another question, is he both willing and able then where is there evil</w:t>
      </w:r>
      <w:r w:rsidR="00284603" w:rsidRPr="00ED1412">
        <w:rPr>
          <w:rFonts w:ascii="Times New Roman" w:hAnsi="Times New Roman" w:cs="Times New Roman"/>
          <w:sz w:val="24"/>
          <w:szCs w:val="24"/>
        </w:rPr>
        <w:t>?”</w:t>
      </w:r>
      <w:r>
        <w:rPr>
          <w:rStyle w:val="FootnoteReference"/>
          <w:rFonts w:ascii="Times New Roman" w:hAnsi="Times New Roman" w:cs="Times New Roman"/>
          <w:sz w:val="24"/>
          <w:szCs w:val="24"/>
        </w:rPr>
        <w:footnoteReference w:id="1"/>
      </w:r>
      <w:r w:rsidR="00284603">
        <w:rPr>
          <w:rFonts w:ascii="Times New Roman" w:hAnsi="Times New Roman" w:cs="Times New Roman"/>
          <w:sz w:val="24"/>
          <w:szCs w:val="24"/>
        </w:rPr>
        <w:t xml:space="preserve"> From an atheist perspective, </w:t>
      </w:r>
      <w:r w:rsidRPr="003C2B3B">
        <w:rPr>
          <w:rFonts w:ascii="Times New Roman" w:hAnsi="Times New Roman" w:cs="Times New Roman"/>
          <w:sz w:val="24"/>
          <w:szCs w:val="24"/>
        </w:rPr>
        <w:t xml:space="preserve">if God exists, and as western culture </w:t>
      </w:r>
      <w:r w:rsidRPr="003C2B3B">
        <w:rPr>
          <w:rFonts w:ascii="Times New Roman" w:hAnsi="Times New Roman" w:cs="Times New Roman"/>
          <w:sz w:val="24"/>
          <w:szCs w:val="24"/>
        </w:rPr>
        <w:t>states, all able and perfect, he would eliminate all evil in the world; evil is everywhere, so God does not exist. Morally, evil is attributed to free human actions.  Then there is natural evil, which arises from natural phenomena like floods</w:t>
      </w:r>
      <w:r w:rsidR="00410F85">
        <w:rPr>
          <w:rFonts w:ascii="Times New Roman" w:hAnsi="Times New Roman" w:cs="Times New Roman"/>
          <w:sz w:val="24"/>
          <w:szCs w:val="24"/>
        </w:rPr>
        <w:t xml:space="preserve"> and</w:t>
      </w:r>
      <w:r w:rsidRPr="003C2B3B">
        <w:rPr>
          <w:rFonts w:ascii="Times New Roman" w:hAnsi="Times New Roman" w:cs="Times New Roman"/>
          <w:sz w:val="24"/>
          <w:szCs w:val="24"/>
        </w:rPr>
        <w:t xml:space="preserve"> earthquak</w:t>
      </w:r>
      <w:r w:rsidRPr="003C2B3B">
        <w:rPr>
          <w:rFonts w:ascii="Times New Roman" w:hAnsi="Times New Roman" w:cs="Times New Roman"/>
          <w:sz w:val="24"/>
          <w:szCs w:val="24"/>
        </w:rPr>
        <w:t>es, tsunamis</w:t>
      </w:r>
      <w:r w:rsidR="00410F85">
        <w:rPr>
          <w:rFonts w:ascii="Times New Roman" w:hAnsi="Times New Roman" w:cs="Times New Roman"/>
          <w:sz w:val="24"/>
          <w:szCs w:val="24"/>
        </w:rPr>
        <w:t>.</w:t>
      </w:r>
    </w:p>
    <w:p w14:paraId="35D48D6C" w14:textId="77777777" w:rsidR="003C2B3B" w:rsidRPr="003C2B3B" w:rsidRDefault="00093121" w:rsidP="00D620D2">
      <w:pPr>
        <w:spacing w:line="480" w:lineRule="auto"/>
        <w:ind w:firstLine="720"/>
        <w:jc w:val="both"/>
        <w:rPr>
          <w:rFonts w:ascii="Times New Roman" w:hAnsi="Times New Roman" w:cs="Times New Roman"/>
          <w:sz w:val="24"/>
          <w:szCs w:val="24"/>
        </w:rPr>
      </w:pPr>
      <w:r w:rsidRPr="003C2B3B">
        <w:rPr>
          <w:rFonts w:ascii="Times New Roman" w:hAnsi="Times New Roman" w:cs="Times New Roman"/>
          <w:sz w:val="24"/>
          <w:szCs w:val="24"/>
        </w:rPr>
        <w:t>Some philosophers state that evil is the result of free will. Western religion argues that free will comes from God. Free will is the source of both good and evil. Free will grants people the ability to act immorally, but they have a choice to act morally.</w:t>
      </w:r>
      <w:r w:rsidRPr="003C2B3B">
        <w:rPr>
          <w:rFonts w:ascii="Times New Roman" w:hAnsi="Times New Roman" w:cs="Times New Roman"/>
          <w:sz w:val="24"/>
          <w:szCs w:val="24"/>
        </w:rPr>
        <w:t xml:space="preserve"> </w:t>
      </w:r>
      <w:r w:rsidR="000C1CD5" w:rsidRPr="003C2B3B">
        <w:rPr>
          <w:rFonts w:ascii="Times New Roman" w:hAnsi="Times New Roman" w:cs="Times New Roman"/>
          <w:sz w:val="24"/>
          <w:szCs w:val="24"/>
        </w:rPr>
        <w:t>Therefore,</w:t>
      </w:r>
      <w:r w:rsidRPr="003C2B3B">
        <w:rPr>
          <w:rFonts w:ascii="Times New Roman" w:hAnsi="Times New Roman" w:cs="Times New Roman"/>
          <w:sz w:val="24"/>
          <w:szCs w:val="24"/>
        </w:rPr>
        <w:t xml:space="preserve"> free-will is from God, but the choice lies in human power.</w:t>
      </w:r>
    </w:p>
    <w:p w14:paraId="36422886" w14:textId="77777777" w:rsidR="003C2B3B" w:rsidRPr="003C2B3B" w:rsidRDefault="00093121" w:rsidP="00D620D2">
      <w:pPr>
        <w:spacing w:line="480" w:lineRule="auto"/>
        <w:ind w:firstLine="720"/>
        <w:jc w:val="both"/>
        <w:rPr>
          <w:rFonts w:ascii="Times New Roman" w:hAnsi="Times New Roman" w:cs="Times New Roman"/>
          <w:sz w:val="24"/>
          <w:szCs w:val="24"/>
        </w:rPr>
      </w:pPr>
      <w:r w:rsidRPr="003C2B3B">
        <w:rPr>
          <w:rFonts w:ascii="Times New Roman" w:hAnsi="Times New Roman" w:cs="Times New Roman"/>
          <w:sz w:val="24"/>
          <w:szCs w:val="24"/>
        </w:rPr>
        <w:t xml:space="preserve">Additionally, if God decides to curtail free will, then free will would lose its logical meaning. Critics on this approach argue that it does not adequately deal with the problem since </w:t>
      </w:r>
      <w:r w:rsidRPr="003C2B3B">
        <w:rPr>
          <w:rFonts w:ascii="Times New Roman" w:hAnsi="Times New Roman" w:cs="Times New Roman"/>
          <w:sz w:val="24"/>
          <w:szCs w:val="24"/>
        </w:rPr>
        <w:t>all suffering and evil are not determined by choice. It could be natural or by ignorance, and an omnipotent God would create a world with free beings and stop this suffering and evil.</w:t>
      </w:r>
    </w:p>
    <w:p w14:paraId="231970AD" w14:textId="77777777" w:rsidR="003C2B3B" w:rsidRPr="003C2B3B" w:rsidRDefault="003C2B3B" w:rsidP="00D620D2">
      <w:pPr>
        <w:spacing w:line="480" w:lineRule="auto"/>
        <w:ind w:firstLine="720"/>
        <w:jc w:val="both"/>
        <w:rPr>
          <w:rFonts w:ascii="Times New Roman" w:hAnsi="Times New Roman" w:cs="Times New Roman"/>
          <w:sz w:val="24"/>
          <w:szCs w:val="24"/>
        </w:rPr>
      </w:pPr>
    </w:p>
    <w:p w14:paraId="22046814" w14:textId="77777777" w:rsidR="003C2B3B" w:rsidRPr="003C2B3B" w:rsidRDefault="00093121" w:rsidP="00D620D2">
      <w:pPr>
        <w:spacing w:line="480" w:lineRule="auto"/>
        <w:ind w:firstLine="720"/>
        <w:jc w:val="both"/>
        <w:rPr>
          <w:rFonts w:ascii="Times New Roman" w:hAnsi="Times New Roman" w:cs="Times New Roman"/>
          <w:sz w:val="24"/>
          <w:szCs w:val="24"/>
        </w:rPr>
      </w:pPr>
      <w:r>
        <w:rPr>
          <w:rStyle w:val="FootnoteReference"/>
          <w:rFonts w:ascii="Times New Roman" w:hAnsi="Times New Roman" w:cs="Times New Roman"/>
          <w:sz w:val="24"/>
          <w:szCs w:val="24"/>
        </w:rPr>
        <w:lastRenderedPageBreak/>
        <w:footnoteReference w:id="2"/>
      </w:r>
      <w:r w:rsidR="00284603">
        <w:rPr>
          <w:rFonts w:ascii="Times New Roman" w:hAnsi="Times New Roman" w:cs="Times New Roman"/>
          <w:sz w:val="24"/>
          <w:szCs w:val="24"/>
        </w:rPr>
        <w:t xml:space="preserve">A theodicy </w:t>
      </w:r>
      <w:r w:rsidRPr="003C2B3B">
        <w:rPr>
          <w:rFonts w:ascii="Times New Roman" w:hAnsi="Times New Roman" w:cs="Times New Roman"/>
          <w:sz w:val="24"/>
          <w:szCs w:val="24"/>
        </w:rPr>
        <w:t>states that moral evil emanates from the free will of acti</w:t>
      </w:r>
      <w:r w:rsidRPr="003C2B3B">
        <w:rPr>
          <w:rFonts w:ascii="Times New Roman" w:hAnsi="Times New Roman" w:cs="Times New Roman"/>
          <w:sz w:val="24"/>
          <w:szCs w:val="24"/>
        </w:rPr>
        <w:t>ons.  Further, the defense contends that natural evil such as floods, earthquakes, diseases are caused by the free will of non-God supernatural beings and fallen angels.  Most scholars agree with this defense. However, the dissenters argue that the theodic</w:t>
      </w:r>
      <w:r w:rsidRPr="003C2B3B">
        <w:rPr>
          <w:rFonts w:ascii="Times New Roman" w:hAnsi="Times New Roman" w:cs="Times New Roman"/>
          <w:sz w:val="24"/>
          <w:szCs w:val="24"/>
        </w:rPr>
        <w:t xml:space="preserve">y solves the logical part of the problem. Still, there is no probability that the natural evils do not have causes that the all-powerful God can prevent. But resulting from the will of supernatural beings whose free will was created by God. </w:t>
      </w:r>
      <w:r w:rsidR="00284603">
        <w:rPr>
          <w:rFonts w:ascii="Times New Roman" w:hAnsi="Times New Roman" w:cs="Times New Roman"/>
          <w:sz w:val="24"/>
          <w:szCs w:val="24"/>
        </w:rPr>
        <w:t>Nonetheless, one</w:t>
      </w:r>
      <w:r w:rsidRPr="003C2B3B">
        <w:rPr>
          <w:rFonts w:ascii="Times New Roman" w:hAnsi="Times New Roman" w:cs="Times New Roman"/>
          <w:sz w:val="24"/>
          <w:szCs w:val="24"/>
        </w:rPr>
        <w:t xml:space="preserve"> wonders how God would create natural evils and localized disasters that affect innocent children. </w:t>
      </w:r>
    </w:p>
    <w:p w14:paraId="1E1988D5" w14:textId="77777777" w:rsidR="003C2B3B" w:rsidRPr="003C2B3B" w:rsidRDefault="00093121" w:rsidP="00D620D2">
      <w:pPr>
        <w:spacing w:line="480" w:lineRule="auto"/>
        <w:ind w:firstLine="720"/>
        <w:jc w:val="both"/>
        <w:rPr>
          <w:rFonts w:ascii="Times New Roman" w:hAnsi="Times New Roman" w:cs="Times New Roman"/>
          <w:sz w:val="24"/>
          <w:szCs w:val="24"/>
        </w:rPr>
      </w:pPr>
      <w:r w:rsidRPr="003C2B3B">
        <w:rPr>
          <w:rFonts w:ascii="Times New Roman" w:hAnsi="Times New Roman" w:cs="Times New Roman"/>
          <w:sz w:val="24"/>
          <w:szCs w:val="24"/>
        </w:rPr>
        <w:t xml:space="preserve">Western religion posits that God is eternal, and there exists life after death, one of the things considered evil. Thomas Aquinas addresses the problem of </w:t>
      </w:r>
      <w:r w:rsidRPr="003C2B3B">
        <w:rPr>
          <w:rFonts w:ascii="Times New Roman" w:hAnsi="Times New Roman" w:cs="Times New Roman"/>
          <w:sz w:val="24"/>
          <w:szCs w:val="24"/>
        </w:rPr>
        <w:t>evil and argues that God exists using the afterlife theodicy. ThisHeavense states that human life is limited. Life after death is short, and God allows evil and suffering to judge humanity and give everlasting life in heaven as a reward for morality and su</w:t>
      </w:r>
      <w:r w:rsidRPr="003C2B3B">
        <w:rPr>
          <w:rFonts w:ascii="Times New Roman" w:hAnsi="Times New Roman" w:cs="Times New Roman"/>
          <w:sz w:val="24"/>
          <w:szCs w:val="24"/>
        </w:rPr>
        <w:t>ffering in hellHeaveHeavenent for evil</w:t>
      </w:r>
      <w:r>
        <w:rPr>
          <w:rStyle w:val="FootnoteReference"/>
          <w:rFonts w:ascii="Times New Roman" w:hAnsi="Times New Roman" w:cs="Times New Roman"/>
          <w:sz w:val="24"/>
          <w:szCs w:val="24"/>
        </w:rPr>
        <w:footnoteReference w:id="3"/>
      </w:r>
      <w:r w:rsidRPr="003C2B3B">
        <w:rPr>
          <w:rFonts w:ascii="Times New Roman" w:hAnsi="Times New Roman" w:cs="Times New Roman"/>
          <w:sz w:val="24"/>
          <w:szCs w:val="24"/>
        </w:rPr>
        <w:t>. However, the belief that heaven will reward the suffering and evil against humanity conflates compensation</w:t>
      </w:r>
      <w:r w:rsidR="00A91F0F">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4"/>
      </w:r>
      <w:r w:rsidRPr="003C2B3B">
        <w:rPr>
          <w:rFonts w:ascii="Times New Roman" w:hAnsi="Times New Roman" w:cs="Times New Roman"/>
          <w:sz w:val="24"/>
          <w:szCs w:val="24"/>
        </w:rPr>
        <w:t xml:space="preserve">. Although the afterlife </w:t>
      </w:r>
      <w:r w:rsidRPr="003C2B3B">
        <w:rPr>
          <w:rFonts w:ascii="Times New Roman" w:hAnsi="Times New Roman" w:cs="Times New Roman"/>
          <w:sz w:val="24"/>
          <w:szCs w:val="24"/>
        </w:rPr>
        <w:lastRenderedPageBreak/>
        <w:t>defense sides with the western conceptions, there is still a question on the suf</w:t>
      </w:r>
      <w:r w:rsidRPr="003C2B3B">
        <w:rPr>
          <w:rFonts w:ascii="Times New Roman" w:hAnsi="Times New Roman" w:cs="Times New Roman"/>
          <w:sz w:val="24"/>
          <w:szCs w:val="24"/>
        </w:rPr>
        <w:t>fering of small children and babies who are innocent but hardly know of morality. Further, the defense fails to explain evil's problem when applied to animal suffering due to natural evil.</w:t>
      </w:r>
    </w:p>
    <w:p w14:paraId="54A30462" w14:textId="77777777" w:rsidR="003C2B3B" w:rsidRDefault="00093121" w:rsidP="003C2B3B">
      <w:pPr>
        <w:spacing w:line="480" w:lineRule="auto"/>
        <w:jc w:val="both"/>
        <w:rPr>
          <w:rFonts w:ascii="Times New Roman" w:hAnsi="Times New Roman" w:cs="Times New Roman"/>
          <w:sz w:val="24"/>
          <w:szCs w:val="24"/>
        </w:rPr>
      </w:pPr>
      <w:r w:rsidRPr="003C2B3B">
        <w:rPr>
          <w:rFonts w:ascii="Times New Roman" w:hAnsi="Times New Roman" w:cs="Times New Roman"/>
          <w:sz w:val="24"/>
          <w:szCs w:val="24"/>
        </w:rPr>
        <w:t xml:space="preserve"> </w:t>
      </w:r>
      <w:r w:rsidR="00D620D2">
        <w:rPr>
          <w:rFonts w:ascii="Times New Roman" w:hAnsi="Times New Roman" w:cs="Times New Roman"/>
          <w:sz w:val="24"/>
          <w:szCs w:val="24"/>
        </w:rPr>
        <w:tab/>
      </w:r>
      <w:r w:rsidRPr="003C2B3B">
        <w:rPr>
          <w:rFonts w:ascii="Times New Roman" w:hAnsi="Times New Roman" w:cs="Times New Roman"/>
          <w:sz w:val="24"/>
          <w:szCs w:val="24"/>
        </w:rPr>
        <w:t xml:space="preserve">Other Christin theologies try to reconcile the problem of </w:t>
      </w:r>
      <w:r w:rsidRPr="003C2B3B">
        <w:rPr>
          <w:rFonts w:ascii="Times New Roman" w:hAnsi="Times New Roman" w:cs="Times New Roman"/>
          <w:sz w:val="24"/>
          <w:szCs w:val="24"/>
        </w:rPr>
        <w:t>evil by denying the</w:t>
      </w:r>
      <w:r w:rsidR="007138D4">
        <w:rPr>
          <w:rFonts w:ascii="Times New Roman" w:hAnsi="Times New Roman" w:cs="Times New Roman"/>
          <w:sz w:val="24"/>
          <w:szCs w:val="24"/>
        </w:rPr>
        <w:t xml:space="preserve"> existence of evil. Clement of </w:t>
      </w:r>
      <w:r w:rsidRPr="003C2B3B">
        <w:rPr>
          <w:rFonts w:ascii="Times New Roman" w:hAnsi="Times New Roman" w:cs="Times New Roman"/>
          <w:sz w:val="24"/>
          <w:szCs w:val="24"/>
        </w:rPr>
        <w:t>Alexandria's defense is the definition of evil as lack and privation in the Privation Theory. Clement argued that a perfect God couldn't create evil, and if it wasn't created, then it is non-</w:t>
      </w:r>
      <w:r w:rsidR="00380068" w:rsidRPr="003C2B3B">
        <w:rPr>
          <w:rFonts w:ascii="Times New Roman" w:hAnsi="Times New Roman" w:cs="Times New Roman"/>
          <w:sz w:val="24"/>
          <w:szCs w:val="24"/>
        </w:rPr>
        <w:t>existent</w:t>
      </w:r>
      <w:r>
        <w:rPr>
          <w:rStyle w:val="FootnoteReference"/>
          <w:rFonts w:ascii="Times New Roman" w:hAnsi="Times New Roman" w:cs="Times New Roman"/>
          <w:sz w:val="24"/>
          <w:szCs w:val="24"/>
        </w:rPr>
        <w:footnoteReference w:id="5"/>
      </w:r>
      <w:r w:rsidRPr="003C2B3B">
        <w:rPr>
          <w:rFonts w:ascii="Times New Roman" w:hAnsi="Times New Roman" w:cs="Times New Roman"/>
          <w:sz w:val="24"/>
          <w:szCs w:val="24"/>
        </w:rPr>
        <w:t>. Fur</w:t>
      </w:r>
      <w:r w:rsidRPr="003C2B3B">
        <w:rPr>
          <w:rFonts w:ascii="Times New Roman" w:hAnsi="Times New Roman" w:cs="Times New Roman"/>
          <w:sz w:val="24"/>
          <w:szCs w:val="24"/>
        </w:rPr>
        <w:t>ther, evil exists as a lack of good. This poses a problem in the sense that it does not explain suffering in the world today.</w:t>
      </w:r>
    </w:p>
    <w:p w14:paraId="0CEBF580" w14:textId="77777777" w:rsidR="002D2FA7" w:rsidRPr="00597233" w:rsidRDefault="00093121" w:rsidP="002D2FA7">
      <w:pPr>
        <w:spacing w:line="480" w:lineRule="auto"/>
        <w:ind w:firstLine="720"/>
        <w:jc w:val="both"/>
        <w:rPr>
          <w:rFonts w:ascii="Times New Roman" w:hAnsi="Times New Roman" w:cs="Times New Roman"/>
          <w:sz w:val="24"/>
          <w:szCs w:val="24"/>
        </w:rPr>
      </w:pPr>
      <w:r w:rsidRPr="00597233">
        <w:rPr>
          <w:rFonts w:ascii="Times New Roman" w:hAnsi="Times New Roman" w:cs="Times New Roman"/>
          <w:sz w:val="24"/>
          <w:szCs w:val="24"/>
        </w:rPr>
        <w:t xml:space="preserve">Belief systems vary, and as people grow and mature, they acquire different beliefs. The subject of God has been a subject of </w:t>
      </w:r>
      <w:r w:rsidRPr="00597233">
        <w:rPr>
          <w:rFonts w:ascii="Times New Roman" w:hAnsi="Times New Roman" w:cs="Times New Roman"/>
          <w:sz w:val="24"/>
          <w:szCs w:val="24"/>
        </w:rPr>
        <w:t>contention since time immemorial. First, the fact that something is not wrong does not necessarily mean it is right, and the converse is true. The fact that evil exists doesn't mean that God does not exist, and the existence of God also does not rule out t</w:t>
      </w:r>
      <w:r w:rsidRPr="00597233">
        <w:rPr>
          <w:rFonts w:ascii="Times New Roman" w:hAnsi="Times New Roman" w:cs="Times New Roman"/>
          <w:sz w:val="24"/>
          <w:szCs w:val="24"/>
        </w:rPr>
        <w:t>he existence of evil despite the existence of an all-powerful and all-present deity.</w:t>
      </w:r>
    </w:p>
    <w:p w14:paraId="5335F76E" w14:textId="77777777" w:rsidR="002D2FA7" w:rsidRPr="00597233" w:rsidRDefault="00093121" w:rsidP="002D2FA7">
      <w:pPr>
        <w:spacing w:line="480" w:lineRule="auto"/>
        <w:ind w:firstLine="720"/>
        <w:jc w:val="both"/>
        <w:rPr>
          <w:rFonts w:ascii="Times New Roman" w:hAnsi="Times New Roman" w:cs="Times New Roman"/>
          <w:sz w:val="24"/>
          <w:szCs w:val="24"/>
        </w:rPr>
      </w:pPr>
      <w:r>
        <w:rPr>
          <w:rStyle w:val="FootnoteReference"/>
          <w:rFonts w:ascii="Times New Roman" w:hAnsi="Times New Roman" w:cs="Times New Roman"/>
          <w:sz w:val="24"/>
          <w:szCs w:val="24"/>
        </w:rPr>
        <w:footnoteReference w:id="6"/>
      </w:r>
      <w:r w:rsidRPr="00597233">
        <w:rPr>
          <w:rFonts w:ascii="Times New Roman" w:hAnsi="Times New Roman" w:cs="Times New Roman"/>
          <w:sz w:val="24"/>
          <w:szCs w:val="24"/>
        </w:rPr>
        <w:t>Although the concept of pain, evil, and suffering is not compatible with the idea of all-perfect God as described by Western religion, some suffering is justifiable. Som</w:t>
      </w:r>
      <w:r w:rsidRPr="00597233">
        <w:rPr>
          <w:rFonts w:ascii="Times New Roman" w:hAnsi="Times New Roman" w:cs="Times New Roman"/>
          <w:sz w:val="24"/>
          <w:szCs w:val="24"/>
        </w:rPr>
        <w:t>e pain is earned, and some of those who suffer deserve it. For instance, morally, punishment is justified as a form of correction. Hedonism states that people always seek pleasure and always displease pain; hence denial of pleasure and infliction of pain t</w:t>
      </w:r>
      <w:r w:rsidRPr="00597233">
        <w:rPr>
          <w:rFonts w:ascii="Times New Roman" w:hAnsi="Times New Roman" w:cs="Times New Roman"/>
          <w:sz w:val="24"/>
          <w:szCs w:val="24"/>
        </w:rPr>
        <w:t xml:space="preserve">o people who attack others without an appropriate reason is not exactly evil. Punishing those who cause evil to society through suffering is justifiable since </w:t>
      </w:r>
      <w:r w:rsidRPr="00597233">
        <w:rPr>
          <w:rFonts w:ascii="Times New Roman" w:hAnsi="Times New Roman" w:cs="Times New Roman"/>
          <w:sz w:val="24"/>
          <w:szCs w:val="24"/>
        </w:rPr>
        <w:lastRenderedPageBreak/>
        <w:t>it is for the majority's good. Some treatments require that people undergo pain, but it is for go</w:t>
      </w:r>
      <w:r w:rsidRPr="00597233">
        <w:rPr>
          <w:rFonts w:ascii="Times New Roman" w:hAnsi="Times New Roman" w:cs="Times New Roman"/>
          <w:sz w:val="24"/>
          <w:szCs w:val="24"/>
        </w:rPr>
        <w:t>od. With the existence of such possibilities, then God is justified in allowing some suffering. Additionally, if a premise or proposition is true in the logical induction, then it applies to all elements in question without exclusions. In this case, suffer</w:t>
      </w:r>
      <w:r w:rsidRPr="00597233">
        <w:rPr>
          <w:rFonts w:ascii="Times New Roman" w:hAnsi="Times New Roman" w:cs="Times New Roman"/>
          <w:sz w:val="24"/>
          <w:szCs w:val="24"/>
        </w:rPr>
        <w:t>ing is a punishment for HHeavening.</w:t>
      </w:r>
    </w:p>
    <w:p w14:paraId="58621F2F" w14:textId="77777777" w:rsidR="002D2FA7" w:rsidRPr="00597233" w:rsidRDefault="00093121" w:rsidP="002D2FA7">
      <w:pPr>
        <w:spacing w:line="480" w:lineRule="auto"/>
        <w:ind w:firstLine="720"/>
        <w:jc w:val="both"/>
        <w:rPr>
          <w:rFonts w:ascii="Times New Roman" w:hAnsi="Times New Roman" w:cs="Times New Roman"/>
          <w:sz w:val="24"/>
          <w:szCs w:val="24"/>
        </w:rPr>
      </w:pPr>
      <w:r w:rsidRPr="00597233">
        <w:rPr>
          <w:rFonts w:ascii="Times New Roman" w:hAnsi="Times New Roman" w:cs="Times New Roman"/>
          <w:sz w:val="24"/>
          <w:szCs w:val="24"/>
        </w:rPr>
        <w:t>Christianity and other religions state that eternal life exists. This is from the Holy Books, such as the BibleHeavenhe Quran. The fact that Heaven is a reward for suffering on earth and good deeds could be viable. Howev</w:t>
      </w:r>
      <w:r w:rsidRPr="00597233">
        <w:rPr>
          <w:rFonts w:ascii="Times New Roman" w:hAnsi="Times New Roman" w:cs="Times New Roman"/>
          <w:sz w:val="24"/>
          <w:szCs w:val="24"/>
        </w:rPr>
        <w:t>er, there is no living being with proof of heaven. This remains a secret and mystery. In this sense, it is logical to claim that God existsHeavenis all-able. He grants everything and can restrict. He grants human beings the ability to understand everything</w:t>
      </w:r>
      <w:r w:rsidRPr="00597233">
        <w:rPr>
          <w:rFonts w:ascii="Times New Roman" w:hAnsi="Times New Roman" w:cs="Times New Roman"/>
          <w:sz w:val="24"/>
          <w:szCs w:val="24"/>
        </w:rPr>
        <w:t xml:space="preserve"> but restricts the knowledge about heaven rendering him the all-powerful being.</w:t>
      </w:r>
    </w:p>
    <w:p w14:paraId="47534150" w14:textId="77777777" w:rsidR="002D2FA7" w:rsidRPr="00597233" w:rsidRDefault="00093121" w:rsidP="002D2FA7">
      <w:pPr>
        <w:spacing w:line="480" w:lineRule="auto"/>
        <w:jc w:val="both"/>
        <w:rPr>
          <w:rFonts w:ascii="Times New Roman" w:hAnsi="Times New Roman" w:cs="Times New Roman"/>
          <w:sz w:val="24"/>
          <w:szCs w:val="24"/>
        </w:rPr>
      </w:pPr>
      <w:r w:rsidRPr="00597233">
        <w:rPr>
          <w:rFonts w:ascii="Times New Roman" w:hAnsi="Times New Roman" w:cs="Times New Roman"/>
          <w:sz w:val="24"/>
          <w:szCs w:val="24"/>
        </w:rPr>
        <w:t>There exist powerful non-human supernatural beings though created by the all-powerful God, who lack the all-good trait that God possesses. These are evil spirits who seek to da</w:t>
      </w:r>
      <w:r w:rsidRPr="00597233">
        <w:rPr>
          <w:rFonts w:ascii="Times New Roman" w:hAnsi="Times New Roman" w:cs="Times New Roman"/>
          <w:sz w:val="24"/>
          <w:szCs w:val="24"/>
        </w:rPr>
        <w:t>mage the edible creations and cause natural disasters that afflict even innocent children. They eventually get punished by the all-able God. However, in some instances, some of the natural disasters and pandemics are a punishment from God. Still, the distr</w:t>
      </w:r>
      <w:r w:rsidRPr="00597233">
        <w:rPr>
          <w:rFonts w:ascii="Times New Roman" w:hAnsi="Times New Roman" w:cs="Times New Roman"/>
          <w:sz w:val="24"/>
          <w:szCs w:val="24"/>
        </w:rPr>
        <w:t>ibution of where they strike and who they affect remains another mystery, which strengthens the conclusion that God remains all-knowing. Additionally, the fact that God allows suffering to some level does not mean he does not exist.</w:t>
      </w:r>
    </w:p>
    <w:p w14:paraId="5FFD81D6" w14:textId="77777777" w:rsidR="002D2FA7" w:rsidRPr="003C2B3B" w:rsidRDefault="00093121" w:rsidP="002D2FA7">
      <w:pPr>
        <w:spacing w:line="480" w:lineRule="auto"/>
        <w:ind w:firstLine="720"/>
        <w:jc w:val="both"/>
        <w:rPr>
          <w:rFonts w:ascii="Times New Roman" w:hAnsi="Times New Roman" w:cs="Times New Roman"/>
          <w:sz w:val="24"/>
          <w:szCs w:val="24"/>
        </w:rPr>
      </w:pPr>
      <w:r w:rsidRPr="00597233">
        <w:rPr>
          <w:rFonts w:ascii="Times New Roman" w:hAnsi="Times New Roman" w:cs="Times New Roman"/>
          <w:sz w:val="24"/>
          <w:szCs w:val="24"/>
        </w:rPr>
        <w:t>Although evil exists, i</w:t>
      </w:r>
      <w:r w:rsidRPr="00597233">
        <w:rPr>
          <w:rFonts w:ascii="Times New Roman" w:hAnsi="Times New Roman" w:cs="Times New Roman"/>
          <w:sz w:val="24"/>
          <w:szCs w:val="24"/>
        </w:rPr>
        <w:t xml:space="preserve">t is based on the misuse of free will. Evil exists and is not the lack of good, but lack of the will to do what is morally upright. Suffering is justifiable as punishment; some occurrences are meant to be lessons. For instance, in a family set-up, a child </w:t>
      </w:r>
      <w:r w:rsidRPr="00597233">
        <w:rPr>
          <w:rFonts w:ascii="Times New Roman" w:hAnsi="Times New Roman" w:cs="Times New Roman"/>
          <w:sz w:val="24"/>
          <w:szCs w:val="24"/>
        </w:rPr>
        <w:t xml:space="preserve">is not granted all that they ask.  Animals like human beings have niches and languages that they understand. They relate as humans do; morality remains morality only that in their sense, it is just they that </w:t>
      </w:r>
      <w:r w:rsidRPr="00597233">
        <w:rPr>
          <w:rFonts w:ascii="Times New Roman" w:hAnsi="Times New Roman" w:cs="Times New Roman"/>
          <w:sz w:val="24"/>
          <w:szCs w:val="24"/>
        </w:rPr>
        <w:lastRenderedPageBreak/>
        <w:t>understand. In conclusion, there could be gaps i</w:t>
      </w:r>
      <w:r w:rsidRPr="00597233">
        <w:rPr>
          <w:rFonts w:ascii="Times New Roman" w:hAnsi="Times New Roman" w:cs="Times New Roman"/>
          <w:sz w:val="24"/>
          <w:szCs w:val="24"/>
        </w:rPr>
        <w:t>n explaining evil when an all-able and all-good God exists, but these gaps do not rule out his sense of perfection and his existence.</w:t>
      </w:r>
    </w:p>
    <w:p w14:paraId="1B6ADE8A" w14:textId="77777777" w:rsidR="004C12FF" w:rsidRDefault="00093121">
      <w:pPr>
        <w:rPr>
          <w:rFonts w:ascii="Times New Roman" w:hAnsi="Times New Roman" w:cs="Times New Roman"/>
          <w:sz w:val="24"/>
          <w:szCs w:val="24"/>
        </w:rPr>
      </w:pPr>
      <w:r>
        <w:rPr>
          <w:rFonts w:ascii="Times New Roman" w:hAnsi="Times New Roman" w:cs="Times New Roman"/>
          <w:sz w:val="24"/>
          <w:szCs w:val="24"/>
        </w:rPr>
        <w:br w:type="page"/>
      </w:r>
    </w:p>
    <w:p w14:paraId="6DE807E8" w14:textId="77777777" w:rsidR="00380068" w:rsidRDefault="00093121" w:rsidP="00D61B2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14:paraId="79843CD3" w14:textId="77777777" w:rsidR="00B61665" w:rsidRDefault="00093121" w:rsidP="00380068">
      <w:pPr>
        <w:spacing w:line="480" w:lineRule="auto"/>
        <w:ind w:left="720" w:hanging="720"/>
        <w:jc w:val="both"/>
        <w:rPr>
          <w:rFonts w:ascii="Times New Roman" w:hAnsi="Times New Roman" w:cs="Times New Roman"/>
          <w:sz w:val="24"/>
          <w:szCs w:val="24"/>
        </w:rPr>
      </w:pPr>
      <w:r w:rsidRPr="00B61665">
        <w:rPr>
          <w:rFonts w:ascii="Times New Roman" w:hAnsi="Times New Roman" w:cs="Times New Roman"/>
          <w:sz w:val="24"/>
          <w:szCs w:val="24"/>
        </w:rPr>
        <w:t>Plantinga, Alvin. God and other minds: A study of the rational justification of belief in God. Cornell Univ</w:t>
      </w:r>
      <w:r w:rsidRPr="00B61665">
        <w:rPr>
          <w:rFonts w:ascii="Times New Roman" w:hAnsi="Times New Roman" w:cs="Times New Roman"/>
          <w:sz w:val="24"/>
          <w:szCs w:val="24"/>
        </w:rPr>
        <w:t>ersity Press, 1990.</w:t>
      </w:r>
    </w:p>
    <w:p w14:paraId="611E5A12" w14:textId="77777777" w:rsidR="00B61665" w:rsidRDefault="00093121" w:rsidP="00380068">
      <w:pPr>
        <w:spacing w:line="480" w:lineRule="auto"/>
        <w:ind w:left="720" w:hanging="720"/>
        <w:jc w:val="both"/>
        <w:rPr>
          <w:rFonts w:ascii="Times New Roman" w:hAnsi="Times New Roman" w:cs="Times New Roman"/>
          <w:sz w:val="24"/>
          <w:szCs w:val="24"/>
        </w:rPr>
      </w:pPr>
      <w:r w:rsidRPr="00B61665">
        <w:rPr>
          <w:rFonts w:ascii="Times New Roman" w:hAnsi="Times New Roman" w:cs="Times New Roman"/>
          <w:sz w:val="24"/>
          <w:szCs w:val="24"/>
        </w:rPr>
        <w:t>Ferguson, John. Clement of Alexandria. Vol. 289. Ardent Media, 1974.</w:t>
      </w:r>
    </w:p>
    <w:p w14:paraId="64724246" w14:textId="77777777" w:rsidR="00B61665" w:rsidRDefault="00093121" w:rsidP="00380068">
      <w:pPr>
        <w:spacing w:line="480" w:lineRule="auto"/>
        <w:ind w:left="720" w:hanging="720"/>
        <w:jc w:val="both"/>
        <w:rPr>
          <w:rFonts w:ascii="Times New Roman" w:hAnsi="Times New Roman" w:cs="Times New Roman"/>
          <w:sz w:val="24"/>
          <w:szCs w:val="24"/>
        </w:rPr>
      </w:pPr>
      <w:r w:rsidRPr="00B61665">
        <w:rPr>
          <w:rFonts w:ascii="Times New Roman" w:hAnsi="Times New Roman" w:cs="Times New Roman"/>
          <w:sz w:val="24"/>
          <w:szCs w:val="24"/>
        </w:rPr>
        <w:t>Maitzen, Stephen. "Perfection, evil, and morality." Ethics and the Problem of Evil. Edited by James P. Sterba. Bloomington, Indiana: Indiana University Press (2017).</w:t>
      </w:r>
    </w:p>
    <w:p w14:paraId="0E655A30" w14:textId="77777777" w:rsidR="00284603" w:rsidRDefault="00093121" w:rsidP="00380068">
      <w:pPr>
        <w:spacing w:line="480" w:lineRule="auto"/>
        <w:ind w:left="720" w:hanging="720"/>
        <w:jc w:val="both"/>
        <w:rPr>
          <w:rFonts w:ascii="Times New Roman" w:hAnsi="Times New Roman" w:cs="Times New Roman"/>
          <w:sz w:val="24"/>
          <w:szCs w:val="24"/>
        </w:rPr>
      </w:pPr>
      <w:r w:rsidRPr="00284603">
        <w:rPr>
          <w:rFonts w:ascii="Times New Roman" w:hAnsi="Times New Roman" w:cs="Times New Roman"/>
          <w:sz w:val="24"/>
          <w:szCs w:val="24"/>
        </w:rPr>
        <w:t>H</w:t>
      </w:r>
      <w:r w:rsidRPr="00284603">
        <w:rPr>
          <w:rFonts w:ascii="Times New Roman" w:hAnsi="Times New Roman" w:cs="Times New Roman"/>
          <w:sz w:val="24"/>
          <w:szCs w:val="24"/>
        </w:rPr>
        <w:t>ume, David. </w:t>
      </w:r>
      <w:r w:rsidRPr="00284603">
        <w:rPr>
          <w:rFonts w:ascii="Times New Roman" w:hAnsi="Times New Roman" w:cs="Times New Roman"/>
          <w:i/>
          <w:iCs/>
          <w:sz w:val="24"/>
          <w:szCs w:val="24"/>
        </w:rPr>
        <w:t>Dialogues concerning natural religion</w:t>
      </w:r>
      <w:r w:rsidRPr="00284603">
        <w:rPr>
          <w:rFonts w:ascii="Times New Roman" w:hAnsi="Times New Roman" w:cs="Times New Roman"/>
          <w:sz w:val="24"/>
          <w:szCs w:val="24"/>
        </w:rPr>
        <w:t>. William Blackwood, 1907.</w:t>
      </w:r>
    </w:p>
    <w:p w14:paraId="6141A659" w14:textId="77777777" w:rsidR="004239FE" w:rsidRPr="00284603" w:rsidRDefault="00093121" w:rsidP="00380068">
      <w:pPr>
        <w:spacing w:line="480" w:lineRule="auto"/>
        <w:ind w:left="720" w:hanging="720"/>
        <w:jc w:val="both"/>
        <w:rPr>
          <w:rFonts w:ascii="Times New Roman" w:hAnsi="Times New Roman" w:cs="Times New Roman"/>
          <w:sz w:val="24"/>
          <w:szCs w:val="24"/>
        </w:rPr>
      </w:pPr>
      <w:r w:rsidRPr="004239FE">
        <w:rPr>
          <w:rFonts w:ascii="Times New Roman" w:hAnsi="Times New Roman" w:cs="Times New Roman"/>
          <w:sz w:val="24"/>
          <w:szCs w:val="24"/>
        </w:rPr>
        <w:t>Peterson, Michael L., ed. The problem of evil: Selected readings. University of Notre Dame Press, 2016.</w:t>
      </w:r>
    </w:p>
    <w:p w14:paraId="2E97860A" w14:textId="77777777" w:rsidR="00284603" w:rsidRPr="003C2B3B" w:rsidRDefault="00284603" w:rsidP="00380068">
      <w:pPr>
        <w:spacing w:line="480" w:lineRule="auto"/>
        <w:ind w:left="720" w:hanging="720"/>
        <w:jc w:val="both"/>
        <w:rPr>
          <w:rFonts w:ascii="Times New Roman" w:hAnsi="Times New Roman" w:cs="Times New Roman"/>
          <w:sz w:val="24"/>
          <w:szCs w:val="24"/>
        </w:rPr>
      </w:pPr>
    </w:p>
    <w:p w14:paraId="05FE0215" w14:textId="77777777" w:rsidR="003C2B3B" w:rsidRPr="003C2B3B" w:rsidRDefault="003C2B3B" w:rsidP="00380068">
      <w:pPr>
        <w:spacing w:line="480" w:lineRule="auto"/>
        <w:ind w:left="720" w:hanging="720"/>
        <w:jc w:val="both"/>
        <w:rPr>
          <w:rFonts w:ascii="Times New Roman" w:hAnsi="Times New Roman" w:cs="Times New Roman"/>
          <w:sz w:val="24"/>
          <w:szCs w:val="24"/>
        </w:rPr>
      </w:pPr>
    </w:p>
    <w:p w14:paraId="7CA287F0" w14:textId="77777777" w:rsidR="003C2B3B" w:rsidRPr="003C2B3B" w:rsidRDefault="003C2B3B" w:rsidP="003C2B3B">
      <w:pPr>
        <w:spacing w:line="480" w:lineRule="auto"/>
        <w:jc w:val="both"/>
        <w:rPr>
          <w:rFonts w:ascii="Times New Roman" w:hAnsi="Times New Roman" w:cs="Times New Roman"/>
          <w:sz w:val="24"/>
          <w:szCs w:val="24"/>
        </w:rPr>
      </w:pPr>
    </w:p>
    <w:p w14:paraId="0245F7C1" w14:textId="77777777" w:rsidR="007138D4" w:rsidRDefault="007138D4" w:rsidP="003C2B3B">
      <w:pPr>
        <w:spacing w:line="480" w:lineRule="auto"/>
        <w:jc w:val="both"/>
        <w:rPr>
          <w:rFonts w:ascii="Times New Roman" w:hAnsi="Times New Roman" w:cs="Times New Roman"/>
          <w:sz w:val="24"/>
          <w:szCs w:val="24"/>
        </w:rPr>
      </w:pPr>
    </w:p>
    <w:p w14:paraId="513E5A70" w14:textId="77777777" w:rsidR="003C2B3B" w:rsidRPr="003C2B3B" w:rsidRDefault="003C2B3B" w:rsidP="003C2B3B">
      <w:pPr>
        <w:spacing w:line="480" w:lineRule="auto"/>
        <w:jc w:val="both"/>
        <w:rPr>
          <w:rFonts w:ascii="Times New Roman" w:hAnsi="Times New Roman" w:cs="Times New Roman"/>
          <w:sz w:val="24"/>
          <w:szCs w:val="24"/>
        </w:rPr>
      </w:pPr>
    </w:p>
    <w:p w14:paraId="602064C9" w14:textId="77777777" w:rsidR="003C2B3B" w:rsidRPr="003C2B3B" w:rsidRDefault="003C2B3B" w:rsidP="003C2B3B">
      <w:pPr>
        <w:spacing w:line="480" w:lineRule="auto"/>
        <w:jc w:val="both"/>
        <w:rPr>
          <w:rFonts w:ascii="Times New Roman" w:hAnsi="Times New Roman" w:cs="Times New Roman"/>
          <w:sz w:val="24"/>
          <w:szCs w:val="24"/>
        </w:rPr>
      </w:pPr>
    </w:p>
    <w:p w14:paraId="55C76BA7" w14:textId="77777777" w:rsidR="003C2B3B" w:rsidRPr="003C2B3B" w:rsidRDefault="003C2B3B" w:rsidP="003C2B3B">
      <w:pPr>
        <w:spacing w:line="480" w:lineRule="auto"/>
        <w:jc w:val="both"/>
        <w:rPr>
          <w:rFonts w:ascii="Times New Roman" w:hAnsi="Times New Roman" w:cs="Times New Roman"/>
          <w:sz w:val="24"/>
          <w:szCs w:val="24"/>
        </w:rPr>
      </w:pPr>
    </w:p>
    <w:p w14:paraId="5E79D070" w14:textId="77777777" w:rsidR="003C2B3B" w:rsidRPr="003C2B3B" w:rsidRDefault="003C2B3B" w:rsidP="003C2B3B">
      <w:pPr>
        <w:spacing w:line="480" w:lineRule="auto"/>
        <w:jc w:val="both"/>
        <w:rPr>
          <w:rFonts w:ascii="Times New Roman" w:hAnsi="Times New Roman" w:cs="Times New Roman"/>
          <w:sz w:val="24"/>
          <w:szCs w:val="24"/>
        </w:rPr>
      </w:pPr>
    </w:p>
    <w:p w14:paraId="023E52AD" w14:textId="77777777" w:rsidR="00202DE6" w:rsidRPr="003C2B3B" w:rsidRDefault="00202DE6" w:rsidP="003C2B3B">
      <w:pPr>
        <w:spacing w:line="480" w:lineRule="auto"/>
        <w:jc w:val="both"/>
        <w:rPr>
          <w:rFonts w:ascii="Times New Roman" w:hAnsi="Times New Roman" w:cs="Times New Roman"/>
          <w:sz w:val="24"/>
          <w:szCs w:val="24"/>
        </w:rPr>
      </w:pPr>
    </w:p>
    <w:sectPr w:rsidR="00202DE6" w:rsidRPr="003C2B3B" w:rsidSect="00D92EB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7010D6" w14:textId="77777777" w:rsidR="00093121" w:rsidRDefault="00093121">
      <w:pPr>
        <w:spacing w:after="0" w:line="240" w:lineRule="auto"/>
      </w:pPr>
      <w:r>
        <w:separator/>
      </w:r>
    </w:p>
  </w:endnote>
  <w:endnote w:type="continuationSeparator" w:id="0">
    <w:p w14:paraId="33410414" w14:textId="77777777" w:rsidR="00093121" w:rsidRDefault="00093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71340E" w14:textId="77777777" w:rsidR="00093121" w:rsidRDefault="00093121" w:rsidP="00284603">
      <w:pPr>
        <w:spacing w:after="0" w:line="240" w:lineRule="auto"/>
      </w:pPr>
      <w:r>
        <w:separator/>
      </w:r>
    </w:p>
  </w:footnote>
  <w:footnote w:type="continuationSeparator" w:id="0">
    <w:p w14:paraId="7AB52FDF" w14:textId="77777777" w:rsidR="00093121" w:rsidRDefault="00093121" w:rsidP="00284603">
      <w:pPr>
        <w:spacing w:after="0" w:line="240" w:lineRule="auto"/>
      </w:pPr>
      <w:r>
        <w:continuationSeparator/>
      </w:r>
    </w:p>
  </w:footnote>
  <w:footnote w:id="1">
    <w:p w14:paraId="215149F6" w14:textId="77777777" w:rsidR="00ED1412" w:rsidRPr="006C4C6B" w:rsidRDefault="00093121" w:rsidP="006C4C6B">
      <w:pPr>
        <w:pStyle w:val="ListParagraph"/>
        <w:numPr>
          <w:ilvl w:val="0"/>
          <w:numId w:val="2"/>
        </w:numPr>
        <w:spacing w:line="480" w:lineRule="auto"/>
        <w:jc w:val="both"/>
        <w:rPr>
          <w:rFonts w:ascii="Times New Roman" w:hAnsi="Times New Roman" w:cs="Times New Roman"/>
          <w:sz w:val="24"/>
          <w:szCs w:val="24"/>
        </w:rPr>
      </w:pPr>
      <w:r w:rsidRPr="00ED1412">
        <w:rPr>
          <w:rFonts w:ascii="Times New Roman" w:hAnsi="Times New Roman" w:cs="Times New Roman"/>
          <w:sz w:val="24"/>
          <w:szCs w:val="24"/>
        </w:rPr>
        <w:t>Hume, David. </w:t>
      </w:r>
      <w:r w:rsidRPr="00ED1412">
        <w:rPr>
          <w:rFonts w:ascii="Times New Roman" w:hAnsi="Times New Roman" w:cs="Times New Roman"/>
          <w:i/>
          <w:iCs/>
          <w:sz w:val="24"/>
          <w:szCs w:val="24"/>
        </w:rPr>
        <w:t>Dialogues concerning natural religion</w:t>
      </w:r>
      <w:r w:rsidRPr="00ED1412">
        <w:rPr>
          <w:rFonts w:ascii="Times New Roman" w:hAnsi="Times New Roman" w:cs="Times New Roman"/>
          <w:sz w:val="24"/>
          <w:szCs w:val="24"/>
        </w:rPr>
        <w:t>. William Blackwood, 1907.</w:t>
      </w:r>
    </w:p>
  </w:footnote>
  <w:footnote w:id="2">
    <w:p w14:paraId="468F31DE" w14:textId="77777777" w:rsidR="00ED1412" w:rsidRPr="00ED1412" w:rsidRDefault="00093121" w:rsidP="00ED1412">
      <w:pPr>
        <w:pStyle w:val="ListParagraph"/>
        <w:numPr>
          <w:ilvl w:val="0"/>
          <w:numId w:val="2"/>
        </w:numPr>
        <w:spacing w:line="480" w:lineRule="auto"/>
        <w:jc w:val="both"/>
        <w:rPr>
          <w:rFonts w:ascii="Times New Roman" w:hAnsi="Times New Roman" w:cs="Times New Roman"/>
          <w:sz w:val="24"/>
          <w:szCs w:val="24"/>
        </w:rPr>
      </w:pPr>
      <w:r w:rsidRPr="00ED1412">
        <w:rPr>
          <w:rFonts w:ascii="Times New Roman" w:hAnsi="Times New Roman" w:cs="Times New Roman"/>
          <w:sz w:val="24"/>
          <w:szCs w:val="24"/>
        </w:rPr>
        <w:t>Plantinga, Alvin. God and other minds: A study of the rational justification of belief in God. Cornell University Press, 1990.</w:t>
      </w:r>
    </w:p>
    <w:p w14:paraId="7E78E0C5" w14:textId="77777777" w:rsidR="00ED1412" w:rsidRPr="00ED1412" w:rsidRDefault="00ED1412">
      <w:pPr>
        <w:pStyle w:val="FootnoteText"/>
        <w:rPr>
          <w:lang w:val="en-GB"/>
        </w:rPr>
      </w:pPr>
    </w:p>
  </w:footnote>
  <w:footnote w:id="3">
    <w:p w14:paraId="7E53DE92" w14:textId="77777777" w:rsidR="00FD11A7" w:rsidRPr="00FD11A7" w:rsidRDefault="00093121" w:rsidP="00FD11A7">
      <w:pPr>
        <w:spacing w:line="480" w:lineRule="auto"/>
        <w:jc w:val="both"/>
        <w:rPr>
          <w:rFonts w:ascii="Times New Roman" w:hAnsi="Times New Roman" w:cs="Times New Roman"/>
          <w:sz w:val="24"/>
          <w:szCs w:val="24"/>
        </w:rPr>
      </w:pPr>
      <w:r>
        <w:rPr>
          <w:rStyle w:val="FootnoteReference"/>
          <w:vertAlign w:val="baseline"/>
        </w:rPr>
        <w:t>3.</w:t>
      </w:r>
      <w:r>
        <w:t xml:space="preserve"> </w:t>
      </w:r>
      <w:r w:rsidRPr="004239FE">
        <w:rPr>
          <w:rFonts w:ascii="Times New Roman" w:hAnsi="Times New Roman" w:cs="Times New Roman"/>
          <w:sz w:val="24"/>
          <w:szCs w:val="24"/>
        </w:rPr>
        <w:t>Peterson, Michael L., ed. The problem of evil: Selected readings. University of Notre Dame Press, 2016.</w:t>
      </w:r>
    </w:p>
  </w:footnote>
  <w:footnote w:id="4">
    <w:p w14:paraId="728E94BA" w14:textId="77777777" w:rsidR="00FD11A7" w:rsidRDefault="00093121" w:rsidP="00FD11A7">
      <w:pPr>
        <w:spacing w:line="480" w:lineRule="auto"/>
        <w:jc w:val="both"/>
        <w:rPr>
          <w:rFonts w:ascii="Times New Roman" w:hAnsi="Times New Roman" w:cs="Times New Roman"/>
          <w:sz w:val="24"/>
          <w:szCs w:val="24"/>
        </w:rPr>
      </w:pPr>
      <w:r>
        <w:t xml:space="preserve">4. </w:t>
      </w:r>
      <w:r w:rsidRPr="00B61665">
        <w:rPr>
          <w:rFonts w:ascii="Times New Roman" w:hAnsi="Times New Roman" w:cs="Times New Roman"/>
          <w:sz w:val="24"/>
          <w:szCs w:val="24"/>
        </w:rPr>
        <w:t>Maitzen, Stephen. "Perfection, evil, and morality." Ethics and the Problem of Evil. Edited by James P. Sterba. Bloomington, Indiana: Indiana Universi</w:t>
      </w:r>
      <w:r w:rsidRPr="00B61665">
        <w:rPr>
          <w:rFonts w:ascii="Times New Roman" w:hAnsi="Times New Roman" w:cs="Times New Roman"/>
          <w:sz w:val="24"/>
          <w:szCs w:val="24"/>
        </w:rPr>
        <w:t>ty Press (2017).</w:t>
      </w:r>
    </w:p>
    <w:p w14:paraId="62EC8FFD" w14:textId="77777777" w:rsidR="00FD11A7" w:rsidRPr="00FD11A7" w:rsidRDefault="00FD11A7">
      <w:pPr>
        <w:pStyle w:val="FootnoteText"/>
      </w:pPr>
    </w:p>
  </w:footnote>
  <w:footnote w:id="5">
    <w:p w14:paraId="285CD6D2" w14:textId="77777777" w:rsidR="006C4C6B" w:rsidRPr="006C4C6B" w:rsidRDefault="00093121" w:rsidP="006C4C6B">
      <w:pPr>
        <w:spacing w:line="480" w:lineRule="auto"/>
        <w:jc w:val="both"/>
        <w:rPr>
          <w:rFonts w:ascii="Times New Roman" w:hAnsi="Times New Roman" w:cs="Times New Roman"/>
          <w:sz w:val="24"/>
          <w:szCs w:val="24"/>
        </w:rPr>
      </w:pPr>
      <w:r>
        <w:t xml:space="preserve">5. </w:t>
      </w:r>
      <w:r w:rsidRPr="00B61665">
        <w:rPr>
          <w:rFonts w:ascii="Times New Roman" w:hAnsi="Times New Roman" w:cs="Times New Roman"/>
          <w:sz w:val="24"/>
          <w:szCs w:val="24"/>
        </w:rPr>
        <w:t>Ferguson, John. Clement of Alexandria. Vol. 289. Ardent Media, 1974.</w:t>
      </w:r>
    </w:p>
  </w:footnote>
  <w:footnote w:id="6">
    <w:p w14:paraId="0CA9FE13" w14:textId="77777777" w:rsidR="006C4C6B" w:rsidRDefault="00093121" w:rsidP="006C4C6B">
      <w:pPr>
        <w:spacing w:line="480" w:lineRule="auto"/>
        <w:jc w:val="both"/>
        <w:rPr>
          <w:rFonts w:ascii="Times New Roman" w:hAnsi="Times New Roman" w:cs="Times New Roman"/>
          <w:sz w:val="24"/>
          <w:szCs w:val="24"/>
        </w:rPr>
      </w:pPr>
      <w:r>
        <w:t xml:space="preserve">6. Ibid </w:t>
      </w:r>
    </w:p>
    <w:p w14:paraId="7084D2D3" w14:textId="77777777" w:rsidR="006C4C6B" w:rsidRPr="006C4C6B" w:rsidRDefault="006C4C6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5931931"/>
      <w:docPartObj>
        <w:docPartGallery w:val="Page Numbers (Top of Page)"/>
        <w:docPartUnique/>
      </w:docPartObj>
    </w:sdtPr>
    <w:sdtEndPr>
      <w:rPr>
        <w:noProof/>
      </w:rPr>
    </w:sdtEndPr>
    <w:sdtContent>
      <w:p w14:paraId="5F3BE1A2" w14:textId="77777777" w:rsidR="00D92EB6" w:rsidRDefault="00093121">
        <w:pPr>
          <w:pStyle w:val="Header"/>
          <w:jc w:val="right"/>
        </w:pPr>
        <w:r>
          <w:t xml:space="preserve">                                                                                                                                                        </w:t>
        </w:r>
        <w:r w:rsidR="00D61B2A">
          <w:t>Author</w:t>
        </w:r>
        <w:r>
          <w:t xml:space="preserve">  </w:t>
        </w:r>
        <w:r>
          <w:fldChar w:fldCharType="begin"/>
        </w:r>
        <w:r>
          <w:instrText xml:space="preserve"> PAGE   \* MERGEFORMAT </w:instrText>
        </w:r>
        <w:r>
          <w:fldChar w:fldCharType="separate"/>
        </w:r>
        <w:r w:rsidR="004C12FF">
          <w:rPr>
            <w:noProof/>
          </w:rPr>
          <w:t>4</w:t>
        </w:r>
        <w:r>
          <w:rPr>
            <w:noProof/>
          </w:rPr>
          <w:fldChar w:fldCharType="end"/>
        </w:r>
      </w:p>
    </w:sdtContent>
  </w:sdt>
  <w:p w14:paraId="174BEAF5" w14:textId="77777777" w:rsidR="00D92EB6" w:rsidRDefault="00093121" w:rsidP="00D61B2A">
    <w:pPr>
      <w:pStyle w:val="Header"/>
      <w:tabs>
        <w:tab w:val="clear" w:pos="4680"/>
        <w:tab w:val="clear" w:pos="9360"/>
        <w:tab w:val="left" w:pos="130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A959DE" w14:textId="759F91F9" w:rsidR="003D5D67" w:rsidRPr="00B1074C" w:rsidRDefault="00B1074C" w:rsidP="00B1074C">
    <w:pPr>
      <w:pStyle w:val="Header"/>
      <w:jc w:val="right"/>
      <w:rPr>
        <w:rFonts w:ascii="Times New Roman" w:hAnsi="Times New Roman" w:cs="Times New Roman"/>
        <w:sz w:val="24"/>
        <w:szCs w:val="24"/>
        <w:lang w:val="en-GB"/>
      </w:rPr>
    </w:pPr>
    <w:r>
      <w:rPr>
        <w:rFonts w:ascii="Times New Roman" w:hAnsi="Times New Roman" w:cs="Times New Roman"/>
        <w:sz w:val="24"/>
        <w:szCs w:val="24"/>
        <w:lang w:val="en-GB"/>
      </w:rPr>
      <w:t>Author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3F17F4"/>
    <w:multiLevelType w:val="hybridMultilevel"/>
    <w:tmpl w:val="E3002446"/>
    <w:lvl w:ilvl="0" w:tplc="D99E0E32">
      <w:start w:val="1"/>
      <w:numFmt w:val="decimal"/>
      <w:lvlText w:val="%1."/>
      <w:lvlJc w:val="left"/>
      <w:pPr>
        <w:ind w:left="720" w:hanging="360"/>
      </w:pPr>
      <w:rPr>
        <w:rFonts w:hint="default"/>
      </w:rPr>
    </w:lvl>
    <w:lvl w:ilvl="1" w:tplc="1730E44C" w:tentative="1">
      <w:start w:val="1"/>
      <w:numFmt w:val="lowerLetter"/>
      <w:lvlText w:val="%2."/>
      <w:lvlJc w:val="left"/>
      <w:pPr>
        <w:ind w:left="1440" w:hanging="360"/>
      </w:pPr>
    </w:lvl>
    <w:lvl w:ilvl="2" w:tplc="CA084874" w:tentative="1">
      <w:start w:val="1"/>
      <w:numFmt w:val="lowerRoman"/>
      <w:lvlText w:val="%3."/>
      <w:lvlJc w:val="right"/>
      <w:pPr>
        <w:ind w:left="2160" w:hanging="180"/>
      </w:pPr>
    </w:lvl>
    <w:lvl w:ilvl="3" w:tplc="0978960C" w:tentative="1">
      <w:start w:val="1"/>
      <w:numFmt w:val="decimal"/>
      <w:lvlText w:val="%4."/>
      <w:lvlJc w:val="left"/>
      <w:pPr>
        <w:ind w:left="2880" w:hanging="360"/>
      </w:pPr>
    </w:lvl>
    <w:lvl w:ilvl="4" w:tplc="F5B6CE3A" w:tentative="1">
      <w:start w:val="1"/>
      <w:numFmt w:val="lowerLetter"/>
      <w:lvlText w:val="%5."/>
      <w:lvlJc w:val="left"/>
      <w:pPr>
        <w:ind w:left="3600" w:hanging="360"/>
      </w:pPr>
    </w:lvl>
    <w:lvl w:ilvl="5" w:tplc="1786F15A" w:tentative="1">
      <w:start w:val="1"/>
      <w:numFmt w:val="lowerRoman"/>
      <w:lvlText w:val="%6."/>
      <w:lvlJc w:val="right"/>
      <w:pPr>
        <w:ind w:left="4320" w:hanging="180"/>
      </w:pPr>
    </w:lvl>
    <w:lvl w:ilvl="6" w:tplc="B4F0CEA8" w:tentative="1">
      <w:start w:val="1"/>
      <w:numFmt w:val="decimal"/>
      <w:lvlText w:val="%7."/>
      <w:lvlJc w:val="left"/>
      <w:pPr>
        <w:ind w:left="5040" w:hanging="360"/>
      </w:pPr>
    </w:lvl>
    <w:lvl w:ilvl="7" w:tplc="9208B990" w:tentative="1">
      <w:start w:val="1"/>
      <w:numFmt w:val="lowerLetter"/>
      <w:lvlText w:val="%8."/>
      <w:lvlJc w:val="left"/>
      <w:pPr>
        <w:ind w:left="5760" w:hanging="360"/>
      </w:pPr>
    </w:lvl>
    <w:lvl w:ilvl="8" w:tplc="76506F18" w:tentative="1">
      <w:start w:val="1"/>
      <w:numFmt w:val="lowerRoman"/>
      <w:lvlText w:val="%9."/>
      <w:lvlJc w:val="right"/>
      <w:pPr>
        <w:ind w:left="6480" w:hanging="180"/>
      </w:pPr>
    </w:lvl>
  </w:abstractNum>
  <w:abstractNum w:abstractNumId="1" w15:restartNumberingAfterBreak="0">
    <w:nsid w:val="27CD1E8A"/>
    <w:multiLevelType w:val="hybridMultilevel"/>
    <w:tmpl w:val="9530DA6C"/>
    <w:lvl w:ilvl="0" w:tplc="4F0870DE">
      <w:start w:val="1"/>
      <w:numFmt w:val="decimal"/>
      <w:lvlText w:val="%1."/>
      <w:lvlJc w:val="left"/>
      <w:pPr>
        <w:ind w:left="720" w:hanging="360"/>
      </w:pPr>
      <w:rPr>
        <w:rFonts w:asciiTheme="minorHAnsi" w:hAnsiTheme="minorHAnsi" w:cstheme="minorBidi" w:hint="default"/>
        <w:sz w:val="22"/>
      </w:rPr>
    </w:lvl>
    <w:lvl w:ilvl="1" w:tplc="505429D2" w:tentative="1">
      <w:start w:val="1"/>
      <w:numFmt w:val="lowerLetter"/>
      <w:lvlText w:val="%2."/>
      <w:lvlJc w:val="left"/>
      <w:pPr>
        <w:ind w:left="1440" w:hanging="360"/>
      </w:pPr>
    </w:lvl>
    <w:lvl w:ilvl="2" w:tplc="B6F446B6" w:tentative="1">
      <w:start w:val="1"/>
      <w:numFmt w:val="lowerRoman"/>
      <w:lvlText w:val="%3."/>
      <w:lvlJc w:val="right"/>
      <w:pPr>
        <w:ind w:left="2160" w:hanging="180"/>
      </w:pPr>
    </w:lvl>
    <w:lvl w:ilvl="3" w:tplc="3B06A35A" w:tentative="1">
      <w:start w:val="1"/>
      <w:numFmt w:val="decimal"/>
      <w:lvlText w:val="%4."/>
      <w:lvlJc w:val="left"/>
      <w:pPr>
        <w:ind w:left="2880" w:hanging="360"/>
      </w:pPr>
    </w:lvl>
    <w:lvl w:ilvl="4" w:tplc="47E80E96" w:tentative="1">
      <w:start w:val="1"/>
      <w:numFmt w:val="lowerLetter"/>
      <w:lvlText w:val="%5."/>
      <w:lvlJc w:val="left"/>
      <w:pPr>
        <w:ind w:left="3600" w:hanging="360"/>
      </w:pPr>
    </w:lvl>
    <w:lvl w:ilvl="5" w:tplc="ED100EC6" w:tentative="1">
      <w:start w:val="1"/>
      <w:numFmt w:val="lowerRoman"/>
      <w:lvlText w:val="%6."/>
      <w:lvlJc w:val="right"/>
      <w:pPr>
        <w:ind w:left="4320" w:hanging="180"/>
      </w:pPr>
    </w:lvl>
    <w:lvl w:ilvl="6" w:tplc="17E86866" w:tentative="1">
      <w:start w:val="1"/>
      <w:numFmt w:val="decimal"/>
      <w:lvlText w:val="%7."/>
      <w:lvlJc w:val="left"/>
      <w:pPr>
        <w:ind w:left="5040" w:hanging="360"/>
      </w:pPr>
    </w:lvl>
    <w:lvl w:ilvl="7" w:tplc="B0925738" w:tentative="1">
      <w:start w:val="1"/>
      <w:numFmt w:val="lowerLetter"/>
      <w:lvlText w:val="%8."/>
      <w:lvlJc w:val="left"/>
      <w:pPr>
        <w:ind w:left="5760" w:hanging="360"/>
      </w:pPr>
    </w:lvl>
    <w:lvl w:ilvl="8" w:tplc="7ED4183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EAA"/>
    <w:rsid w:val="00093121"/>
    <w:rsid w:val="000C1CD5"/>
    <w:rsid w:val="001560B3"/>
    <w:rsid w:val="001E1515"/>
    <w:rsid w:val="00202DE6"/>
    <w:rsid w:val="002132C6"/>
    <w:rsid w:val="00224058"/>
    <w:rsid w:val="00284603"/>
    <w:rsid w:val="00292621"/>
    <w:rsid w:val="002D2FA7"/>
    <w:rsid w:val="00346879"/>
    <w:rsid w:val="00380068"/>
    <w:rsid w:val="003C2B3B"/>
    <w:rsid w:val="003D5D67"/>
    <w:rsid w:val="00410F85"/>
    <w:rsid w:val="004239FE"/>
    <w:rsid w:val="004C12FF"/>
    <w:rsid w:val="00597233"/>
    <w:rsid w:val="00646EAA"/>
    <w:rsid w:val="006502F8"/>
    <w:rsid w:val="006C4C6B"/>
    <w:rsid w:val="006D2028"/>
    <w:rsid w:val="007138D4"/>
    <w:rsid w:val="00866E48"/>
    <w:rsid w:val="008C0326"/>
    <w:rsid w:val="008C7F8C"/>
    <w:rsid w:val="00984FF9"/>
    <w:rsid w:val="00A91F0F"/>
    <w:rsid w:val="00AB55CB"/>
    <w:rsid w:val="00B1074C"/>
    <w:rsid w:val="00B61665"/>
    <w:rsid w:val="00C63559"/>
    <w:rsid w:val="00CE3EFF"/>
    <w:rsid w:val="00D6135F"/>
    <w:rsid w:val="00D61B2A"/>
    <w:rsid w:val="00D620D2"/>
    <w:rsid w:val="00D92EB6"/>
    <w:rsid w:val="00DE717E"/>
    <w:rsid w:val="00E1523E"/>
    <w:rsid w:val="00E40318"/>
    <w:rsid w:val="00E85368"/>
    <w:rsid w:val="00EB4007"/>
    <w:rsid w:val="00ED1412"/>
    <w:rsid w:val="00F558F6"/>
    <w:rsid w:val="00FD11A7"/>
    <w:rsid w:val="00FD5C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E00B6"/>
  <w15:chartTrackingRefBased/>
  <w15:docId w15:val="{0BF4E95F-79D4-4923-ACD1-29B74164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D5CC1"/>
    <w:rPr>
      <w:color w:val="0000FF"/>
      <w:u w:val="single"/>
    </w:rPr>
  </w:style>
  <w:style w:type="paragraph" w:styleId="FootnoteText">
    <w:name w:val="footnote text"/>
    <w:basedOn w:val="Normal"/>
    <w:link w:val="FootnoteTextChar"/>
    <w:uiPriority w:val="99"/>
    <w:semiHidden/>
    <w:unhideWhenUsed/>
    <w:rsid w:val="002846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4603"/>
    <w:rPr>
      <w:sz w:val="20"/>
      <w:szCs w:val="20"/>
    </w:rPr>
  </w:style>
  <w:style w:type="character" w:styleId="FootnoteReference">
    <w:name w:val="footnote reference"/>
    <w:basedOn w:val="DefaultParagraphFont"/>
    <w:uiPriority w:val="99"/>
    <w:semiHidden/>
    <w:unhideWhenUsed/>
    <w:rsid w:val="00284603"/>
    <w:rPr>
      <w:vertAlign w:val="superscript"/>
    </w:rPr>
  </w:style>
  <w:style w:type="paragraph" w:styleId="Header">
    <w:name w:val="header"/>
    <w:basedOn w:val="Normal"/>
    <w:link w:val="HeaderChar"/>
    <w:uiPriority w:val="99"/>
    <w:unhideWhenUsed/>
    <w:rsid w:val="00D92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EB6"/>
  </w:style>
  <w:style w:type="paragraph" w:styleId="Footer">
    <w:name w:val="footer"/>
    <w:basedOn w:val="Normal"/>
    <w:link w:val="FooterChar"/>
    <w:uiPriority w:val="99"/>
    <w:unhideWhenUsed/>
    <w:rsid w:val="00D92E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EB6"/>
  </w:style>
  <w:style w:type="paragraph" w:styleId="EndnoteText">
    <w:name w:val="endnote text"/>
    <w:basedOn w:val="Normal"/>
    <w:link w:val="EndnoteTextChar"/>
    <w:uiPriority w:val="99"/>
    <w:semiHidden/>
    <w:unhideWhenUsed/>
    <w:rsid w:val="000C1CD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1CD5"/>
    <w:rPr>
      <w:sz w:val="20"/>
      <w:szCs w:val="20"/>
    </w:rPr>
  </w:style>
  <w:style w:type="character" w:styleId="EndnoteReference">
    <w:name w:val="endnote reference"/>
    <w:basedOn w:val="DefaultParagraphFont"/>
    <w:uiPriority w:val="99"/>
    <w:semiHidden/>
    <w:unhideWhenUsed/>
    <w:rsid w:val="000C1CD5"/>
    <w:rPr>
      <w:vertAlign w:val="superscript"/>
    </w:rPr>
  </w:style>
  <w:style w:type="paragraph" w:styleId="ListParagraph">
    <w:name w:val="List Paragraph"/>
    <w:basedOn w:val="Normal"/>
    <w:uiPriority w:val="34"/>
    <w:qFormat/>
    <w:rsid w:val="00ED14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9D64B-4ABD-4700-9720-329F655F7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7</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danastly</dc:creator>
  <cp:lastModifiedBy>hp</cp:lastModifiedBy>
  <cp:revision>23</cp:revision>
  <dcterms:created xsi:type="dcterms:W3CDTF">2020-07-05T11:24:00Z</dcterms:created>
  <dcterms:modified xsi:type="dcterms:W3CDTF">2020-07-05T21:40:00Z</dcterms:modified>
</cp:coreProperties>
</file>